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BF" w:rsidRPr="003E45BF" w:rsidRDefault="003E45BF" w:rsidP="003E45BF">
      <w:pPr>
        <w:spacing w:after="73" w:line="240" w:lineRule="auto"/>
        <w:outlineLvl w:val="1"/>
        <w:rPr>
          <w:rFonts w:ascii="Times New Roman" w:eastAsia="Times New Roman" w:hAnsi="Times New Roman" w:cs="Times New Roman"/>
          <w:caps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23232"/>
          <w:sz w:val="28"/>
          <w:szCs w:val="28"/>
          <w:lang w:eastAsia="ru-RU"/>
        </w:rPr>
        <w:t xml:space="preserve">                     </w:t>
      </w:r>
      <w:r w:rsidRPr="003E45BF">
        <w:rPr>
          <w:rFonts w:ascii="Times New Roman" w:eastAsia="Times New Roman" w:hAnsi="Times New Roman" w:cs="Times New Roman"/>
          <w:caps/>
          <w:color w:val="323232"/>
          <w:sz w:val="28"/>
          <w:szCs w:val="28"/>
          <w:lang w:eastAsia="ru-RU"/>
        </w:rPr>
        <w:t>Статус победителей и призеров</w:t>
      </w:r>
    </w:p>
    <w:p w:rsidR="003E45BF" w:rsidRPr="003E45BF" w:rsidRDefault="003E45BF" w:rsidP="003E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3E45BF" w:rsidRPr="003E45BF" w:rsidRDefault="003E45BF" w:rsidP="003E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3E45BF" w:rsidRPr="003E45BF" w:rsidRDefault="003E45BF" w:rsidP="003E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 имеют право:</w:t>
      </w:r>
    </w:p>
    <w:p w:rsidR="003E45BF" w:rsidRPr="003E45BF" w:rsidRDefault="003E45BF" w:rsidP="003E45BF">
      <w:pPr>
        <w:numPr>
          <w:ilvl w:val="0"/>
          <w:numId w:val="1"/>
        </w:numPr>
        <w:spacing w:after="48" w:line="240" w:lineRule="auto"/>
        <w:ind w:lef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зачисленными в образовательную организацию без вступительных испытаний на </w:t>
      </w:r>
      <w:proofErr w:type="gramStart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программам</w:t>
      </w:r>
      <w:proofErr w:type="gramEnd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программам </w:t>
      </w:r>
      <w:proofErr w:type="spellStart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специальностям и направлениям подготовки, соответствующим профилю олимпиады школьников.</w:t>
      </w:r>
    </w:p>
    <w:p w:rsidR="003E45BF" w:rsidRPr="003E45BF" w:rsidRDefault="003E45BF" w:rsidP="003E45BF">
      <w:pPr>
        <w:numPr>
          <w:ilvl w:val="0"/>
          <w:numId w:val="1"/>
        </w:numPr>
        <w:spacing w:after="48" w:line="240" w:lineRule="auto"/>
        <w:ind w:lef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3E45BF" w:rsidRPr="003E45BF" w:rsidRDefault="003E45BF" w:rsidP="003E45BF">
      <w:pPr>
        <w:numPr>
          <w:ilvl w:val="0"/>
          <w:numId w:val="1"/>
        </w:numPr>
        <w:spacing w:after="48" w:line="240" w:lineRule="auto"/>
        <w:ind w:left="1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3E45BF" w:rsidRPr="003E45BF" w:rsidRDefault="003E45BF" w:rsidP="003E45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направлениям</w:t>
      </w:r>
      <w:proofErr w:type="gramEnd"/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477ABE" w:rsidRDefault="003E45BF" w:rsidP="003E45BF">
      <w:r w:rsidRPr="003E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</w:t>
      </w:r>
      <w:r w:rsidRPr="003E45BF">
        <w:rPr>
          <w:rFonts w:ascii="pt_sansregular" w:eastAsia="Times New Roman" w:hAnsi="pt_sansregular" w:cs="Times New Roman"/>
          <w:color w:val="000000"/>
          <w:sz w:val="19"/>
          <w:szCs w:val="19"/>
          <w:lang w:eastAsia="ru-RU"/>
        </w:rPr>
        <w:t xml:space="preserve"> 4-х лет.</w:t>
      </w:r>
    </w:p>
    <w:sectPr w:rsidR="00477ABE" w:rsidSect="0047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A67"/>
    <w:multiLevelType w:val="multilevel"/>
    <w:tmpl w:val="81C4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E45BF"/>
    <w:rsid w:val="0018003F"/>
    <w:rsid w:val="003E45BF"/>
    <w:rsid w:val="0047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BE"/>
  </w:style>
  <w:style w:type="paragraph" w:styleId="2">
    <w:name w:val="heading 2"/>
    <w:basedOn w:val="a"/>
    <w:link w:val="20"/>
    <w:uiPriority w:val="9"/>
    <w:qFormat/>
    <w:rsid w:val="003E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5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E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08638">
              <w:marLeft w:val="0"/>
              <w:marRight w:val="0"/>
              <w:marTop w:val="0"/>
              <w:marBottom w:val="3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2024-09-23T14:15:00Z</dcterms:created>
  <dcterms:modified xsi:type="dcterms:W3CDTF">2024-09-23T14:15:00Z</dcterms:modified>
</cp:coreProperties>
</file>