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BB" w:rsidRDefault="009231BB" w:rsidP="00410F12">
      <w:pPr>
        <w:spacing w:before="100" w:beforeAutospacing="1" w:after="0" w:line="240" w:lineRule="auto"/>
        <w:contextualSpacing/>
        <w:rPr>
          <w:rStyle w:val="a4"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RTX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X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1BB" w:rsidRDefault="009231BB" w:rsidP="00410F12">
      <w:pPr>
        <w:spacing w:before="100" w:beforeAutospacing="1" w:after="0" w:line="240" w:lineRule="auto"/>
        <w:contextualSpacing/>
        <w:rPr>
          <w:rStyle w:val="a4"/>
          <w:sz w:val="24"/>
          <w:szCs w:val="24"/>
        </w:rPr>
      </w:pPr>
    </w:p>
    <w:p w:rsidR="009231BB" w:rsidRDefault="009231BB" w:rsidP="00410F12">
      <w:pPr>
        <w:spacing w:before="100" w:beforeAutospacing="1" w:after="0" w:line="240" w:lineRule="auto"/>
        <w:contextualSpacing/>
        <w:rPr>
          <w:rStyle w:val="a4"/>
          <w:sz w:val="24"/>
          <w:szCs w:val="24"/>
        </w:rPr>
      </w:pPr>
    </w:p>
    <w:p w:rsidR="009231BB" w:rsidRDefault="009231BB" w:rsidP="00410F12">
      <w:pPr>
        <w:spacing w:before="100" w:beforeAutospacing="1" w:after="0" w:line="240" w:lineRule="auto"/>
        <w:contextualSpacing/>
        <w:rPr>
          <w:rStyle w:val="a4"/>
          <w:sz w:val="24"/>
          <w:szCs w:val="24"/>
        </w:rPr>
      </w:pPr>
    </w:p>
    <w:p w:rsidR="009231BB" w:rsidRDefault="009231BB" w:rsidP="00410F12">
      <w:pPr>
        <w:spacing w:before="100" w:beforeAutospacing="1" w:after="0" w:line="240" w:lineRule="auto"/>
        <w:contextualSpacing/>
        <w:rPr>
          <w:rStyle w:val="a4"/>
          <w:sz w:val="24"/>
          <w:szCs w:val="24"/>
        </w:rPr>
      </w:pPr>
    </w:p>
    <w:p w:rsidR="009231BB" w:rsidRDefault="009231BB" w:rsidP="00410F12">
      <w:pPr>
        <w:spacing w:before="100" w:beforeAutospacing="1" w:after="0" w:line="240" w:lineRule="auto"/>
        <w:contextualSpacing/>
        <w:rPr>
          <w:rStyle w:val="a4"/>
          <w:sz w:val="24"/>
          <w:szCs w:val="24"/>
        </w:rPr>
      </w:pPr>
      <w:bookmarkStart w:id="0" w:name="_GoBack"/>
      <w:bookmarkEnd w:id="0"/>
    </w:p>
    <w:p w:rsidR="00410F12" w:rsidRDefault="00410F12" w:rsidP="00410F1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Style w:val="a4"/>
          <w:sz w:val="24"/>
          <w:szCs w:val="24"/>
        </w:rPr>
        <w:lastRenderedPageBreak/>
        <w:t>ПОЯСНИТЕЛЬН</w:t>
      </w:r>
      <w:r>
        <w:rPr>
          <w:rFonts w:ascii="Times New Roman" w:hAnsi="Times New Roman" w:cs="Times New Roman"/>
          <w:sz w:val="24"/>
          <w:szCs w:val="24"/>
        </w:rPr>
        <w:t>​</w:t>
      </w:r>
      <w:r>
        <w:rPr>
          <w:rStyle w:val="a4"/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Style w:val="a4"/>
          <w:rFonts w:ascii="Times New Roman" w:hAnsi="Times New Roman" w:cs="Times New Roman"/>
          <w:sz w:val="24"/>
          <w:szCs w:val="24"/>
        </w:rPr>
        <w:t xml:space="preserve"> ЗАПИСКА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 xml:space="preserve">Программа по </w:t>
      </w:r>
      <w:r w:rsidR="00991245">
        <w:t xml:space="preserve">родному </w:t>
      </w:r>
      <w:r>
        <w:t>русскому языку на уровне основного общего образования подготовлена на основе ФГОС ООО, ФОП ООО, Концепции преподавания родного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Пояснительная записка отражает общие цели и задачи изучения родного языка, место в структуре учебного плана, а также подходы к отбору содержания и определению планируемых результатов.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br/>
      </w:r>
      <w:r>
        <w:rPr>
          <w:rStyle w:val="a4"/>
        </w:rPr>
        <w:t>ОБЩАЯ ХАРАКТЕРИСТИКА УЧЕБНОГО ПРЕДМЕТА «РОДНОЙ ЯЗЫК»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Родной язык –национальный язык русского народа. Высокая функциональная значимость родного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родного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Обучение родному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Содержание по родному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  <w:shd w:val="clear" w:color="auto" w:fill="FFFFFF"/>
        </w:rPr>
        <w:t>ЦЕЛИ ИЗУЧЕНИЯ УЧЕБНОГО ПРЕДМЕТА «РОДНОЙ ЯЗЫК»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Изучение родного языка направлено на достижение следующих целей: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 xml:space="preserve">осознание и проявление общероссийской гражданственности, патриотизма;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овладение родным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 xml:space="preserve">овладение знаниями о родном языке, его устройстве и закономерностях функционирования, о стилистических ресурсах языка; практическое овладение нормами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</w:t>
      </w:r>
      <w:r>
        <w:lastRenderedPageBreak/>
        <w:t>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родным языком как средством получения различной информации, в том числе знаний по разным учебным предметам;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родного языка;</w:t>
      </w:r>
    </w:p>
    <w:p w:rsidR="00410F12" w:rsidRDefault="00410F12" w:rsidP="00410F12">
      <w:pPr>
        <w:pStyle w:val="a3"/>
        <w:spacing w:after="0" w:afterAutospacing="0"/>
        <w:ind w:firstLine="567"/>
        <w:contextualSpacing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10F12" w:rsidRPr="00410F12" w:rsidRDefault="00410F12" w:rsidP="00410F12">
      <w:pPr>
        <w:pStyle w:val="a3"/>
        <w:spacing w:before="0" w:beforeAutospacing="0" w:after="0" w:afterAutospacing="0"/>
        <w:contextualSpacing/>
        <w:rPr>
          <w:rStyle w:val="a4"/>
          <w:b w:val="0"/>
          <w:bCs w:val="0"/>
        </w:rPr>
      </w:pPr>
      <w:r>
        <w:rPr>
          <w:b/>
          <w:bCs/>
        </w:rPr>
        <w:br/>
      </w:r>
      <w:r>
        <w:rPr>
          <w:rStyle w:val="a4"/>
        </w:rPr>
        <w:t>МЕСТО УЧЕБНОГО ПРЕДМЕТА «РОДНОЙ ЯЗЫК» В УЧЕБНОМ ПЛАНЕ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 xml:space="preserve">В соответствии с ФГОС ООО учебный предмет «Родной язык» входит в предметную область «Русский язык и литература» и является обязательным для изучения. Общее число часов, отведенных на изучение родного языка, составляет в 8 классе – </w:t>
      </w:r>
      <w:r w:rsidR="00991245">
        <w:t>34</w:t>
      </w:r>
      <w:r>
        <w:t xml:space="preserve"> час</w:t>
      </w:r>
      <w:r w:rsidR="00991245">
        <w:t>а</w:t>
      </w:r>
      <w:r>
        <w:t xml:space="preserve"> (</w:t>
      </w:r>
      <w:r w:rsidR="00991245">
        <w:t>1 час</w:t>
      </w:r>
      <w:r>
        <w:t xml:space="preserve"> в неделю).</w:t>
      </w:r>
    </w:p>
    <w:p w:rsidR="00410F12" w:rsidRDefault="00410F12" w:rsidP="00410F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Общие сведения о языке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Русский язык в кругу других славянских языков.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Язык и речь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Диалог.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Текст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Текст и его основные признаки.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Особенности функционально-смысловых типов речи (повествование, описание, рассуждение).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  <w:rPr>
          <w:rStyle w:val="a4"/>
        </w:rPr>
      </w:pPr>
      <w:r>
        <w:rPr>
          <w:rStyle w:val="a4"/>
        </w:rPr>
        <w:t>Морфология</w:t>
      </w:r>
    </w:p>
    <w:p w:rsidR="00410F12" w:rsidRPr="00410F12" w:rsidRDefault="00410F12" w:rsidP="00410F12">
      <w:pPr>
        <w:pStyle w:val="a3"/>
        <w:spacing w:after="0"/>
        <w:contextualSpacing/>
        <w:rPr>
          <w:rStyle w:val="a4"/>
          <w:b w:val="0"/>
        </w:rPr>
      </w:pPr>
      <w:r w:rsidRPr="00410F12">
        <w:rPr>
          <w:rStyle w:val="a4"/>
          <w:b w:val="0"/>
        </w:rPr>
        <w:t>Самостоя</w:t>
      </w:r>
      <w:r>
        <w:rPr>
          <w:rStyle w:val="a4"/>
          <w:b w:val="0"/>
        </w:rPr>
        <w:t xml:space="preserve">тельные и служебные части речи. </w:t>
      </w:r>
      <w:r w:rsidRPr="00410F12">
        <w:rPr>
          <w:rStyle w:val="a4"/>
          <w:b w:val="0"/>
        </w:rPr>
        <w:t>НЕ с разными частями речи.</w:t>
      </w:r>
    </w:p>
    <w:p w:rsidR="00410F12" w:rsidRPr="00410F12" w:rsidRDefault="00410F12" w:rsidP="00410F12">
      <w:pPr>
        <w:pStyle w:val="a3"/>
        <w:spacing w:after="0"/>
        <w:contextualSpacing/>
        <w:rPr>
          <w:rStyle w:val="a4"/>
          <w:b w:val="0"/>
        </w:rPr>
      </w:pPr>
      <w:r>
        <w:rPr>
          <w:rStyle w:val="a4"/>
          <w:b w:val="0"/>
        </w:rPr>
        <w:t xml:space="preserve">Имя существительное. </w:t>
      </w:r>
      <w:r w:rsidRPr="00410F12">
        <w:rPr>
          <w:rStyle w:val="a4"/>
          <w:b w:val="0"/>
        </w:rPr>
        <w:t>Имя прилагательное как часть речи.</w:t>
      </w:r>
    </w:p>
    <w:p w:rsidR="00410F12" w:rsidRPr="00410F12" w:rsidRDefault="00410F12" w:rsidP="00410F12">
      <w:pPr>
        <w:pStyle w:val="a3"/>
        <w:spacing w:after="0"/>
        <w:contextualSpacing/>
        <w:rPr>
          <w:rStyle w:val="a4"/>
          <w:b w:val="0"/>
        </w:rPr>
      </w:pPr>
      <w:r>
        <w:rPr>
          <w:rStyle w:val="a4"/>
          <w:b w:val="0"/>
        </w:rPr>
        <w:t xml:space="preserve">Местоимение. Глагол. Наречие. </w:t>
      </w:r>
      <w:r w:rsidRPr="00410F12">
        <w:rPr>
          <w:rStyle w:val="a4"/>
          <w:b w:val="0"/>
        </w:rPr>
        <w:t>Причастие как часть речи.</w:t>
      </w:r>
    </w:p>
    <w:p w:rsidR="00410F12" w:rsidRPr="00410F12" w:rsidRDefault="00410F12" w:rsidP="00410F12">
      <w:pPr>
        <w:pStyle w:val="a3"/>
        <w:spacing w:after="0"/>
        <w:contextualSpacing/>
        <w:rPr>
          <w:rStyle w:val="a4"/>
          <w:b w:val="0"/>
        </w:rPr>
      </w:pPr>
      <w:r w:rsidRPr="00410F12">
        <w:rPr>
          <w:rStyle w:val="a4"/>
          <w:b w:val="0"/>
        </w:rPr>
        <w:t>Деепричастие. Служебные части речи.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Синтаксис. Культура речи. Пунктуация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Синтаксис как раздел лингвистики.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Словосочетание и предложение как единицы синтаксиса.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Пунктуация. Функции знаков препинания.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Предложение</w:t>
      </w:r>
    </w:p>
    <w:p w:rsidR="00410F12" w:rsidRDefault="00410F12" w:rsidP="00410F12">
      <w:pPr>
        <w:pStyle w:val="a3"/>
        <w:spacing w:after="0"/>
        <w:contextualSpacing/>
      </w:pPr>
      <w:r>
        <w:t>Понятие о предложении. Основные виды простого предложения.</w:t>
      </w:r>
    </w:p>
    <w:p w:rsidR="00410F12" w:rsidRDefault="00410F12" w:rsidP="00410F12">
      <w:pPr>
        <w:pStyle w:val="a3"/>
        <w:spacing w:after="0"/>
        <w:contextualSpacing/>
      </w:pPr>
      <w:r>
        <w:t>Главные члены предложения. Подлежащее и способы его выражения.</w:t>
      </w:r>
    </w:p>
    <w:p w:rsidR="00410F12" w:rsidRDefault="00410F12" w:rsidP="00410F12">
      <w:pPr>
        <w:pStyle w:val="a3"/>
        <w:spacing w:after="0"/>
        <w:contextualSpacing/>
      </w:pPr>
      <w:r>
        <w:t>Сказуемое и его основные типы. Тире между подлежащим и сказуемым.</w:t>
      </w:r>
    </w:p>
    <w:p w:rsidR="00410F12" w:rsidRDefault="00410F12" w:rsidP="00410F12">
      <w:pPr>
        <w:pStyle w:val="a3"/>
        <w:spacing w:after="0"/>
        <w:contextualSpacing/>
      </w:pPr>
      <w:r>
        <w:t xml:space="preserve">Второстепенные члены предложения. Определение. </w:t>
      </w:r>
      <w:proofErr w:type="spellStart"/>
      <w:r>
        <w:t>Приложение.Дополнение</w:t>
      </w:r>
      <w:proofErr w:type="spellEnd"/>
      <w:r>
        <w:t>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Основные виды обстоятельств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Односоставные предложения</w:t>
      </w:r>
    </w:p>
    <w:p w:rsidR="00410F12" w:rsidRDefault="00410F12" w:rsidP="00410F12">
      <w:pPr>
        <w:pStyle w:val="a3"/>
        <w:spacing w:after="0"/>
        <w:contextualSpacing/>
      </w:pPr>
      <w:r>
        <w:t>Определенно-личные предложения. Неопределенно-личные предложения.</w:t>
      </w:r>
    </w:p>
    <w:p w:rsidR="00410F12" w:rsidRDefault="00410F12" w:rsidP="00410F12">
      <w:pPr>
        <w:pStyle w:val="a3"/>
        <w:spacing w:after="0"/>
        <w:contextualSpacing/>
      </w:pPr>
      <w:r>
        <w:t>Безличные предложения. Назывные предложения.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Полные и неполные предложения.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lastRenderedPageBreak/>
        <w:t>Простое осложнённое предложение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Предложения с однородными членами</w:t>
      </w:r>
    </w:p>
    <w:p w:rsidR="00410F12" w:rsidRDefault="00410F12" w:rsidP="00410F12">
      <w:pPr>
        <w:pStyle w:val="a3"/>
        <w:spacing w:after="0"/>
        <w:contextualSpacing/>
      </w:pPr>
      <w:r>
        <w:t>Предложения с однородными членами Союзы при однородных членах.</w:t>
      </w:r>
    </w:p>
    <w:p w:rsidR="00410F12" w:rsidRDefault="00410F12" w:rsidP="00410F12">
      <w:pPr>
        <w:pStyle w:val="a3"/>
        <w:spacing w:after="0"/>
        <w:contextualSpacing/>
      </w:pPr>
      <w:r>
        <w:t>Обобщающие слова при однородных членах. Однородные и неоднородные определения.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  <w:rPr>
          <w:rStyle w:val="a4"/>
        </w:rPr>
      </w:pPr>
      <w:r>
        <w:rPr>
          <w:rStyle w:val="a4"/>
        </w:rPr>
        <w:t>Предложения с обособленными членами</w:t>
      </w:r>
    </w:p>
    <w:p w:rsidR="00542470" w:rsidRDefault="00542470" w:rsidP="00542470">
      <w:pPr>
        <w:pStyle w:val="a3"/>
        <w:spacing w:after="0"/>
        <w:contextualSpacing/>
      </w:pPr>
      <w:r>
        <w:t>Понятие об обособлении. Обособление определений.</w:t>
      </w:r>
    </w:p>
    <w:p w:rsidR="00542470" w:rsidRDefault="00542470" w:rsidP="00542470">
      <w:pPr>
        <w:pStyle w:val="a3"/>
        <w:spacing w:after="0"/>
        <w:contextualSpacing/>
      </w:pPr>
      <w:r>
        <w:t>Обособление приложений. Обособление дополнений.</w:t>
      </w:r>
    </w:p>
    <w:p w:rsidR="00542470" w:rsidRDefault="00542470" w:rsidP="00542470">
      <w:pPr>
        <w:pStyle w:val="a3"/>
        <w:spacing w:after="0"/>
        <w:contextualSpacing/>
      </w:pPr>
      <w:r>
        <w:t>Обособление деепричастных оборотов. Обособление обстоятельств.</w:t>
      </w:r>
    </w:p>
    <w:p w:rsidR="00542470" w:rsidRDefault="00542470" w:rsidP="00542470">
      <w:pPr>
        <w:pStyle w:val="a3"/>
        <w:spacing w:before="0" w:beforeAutospacing="0" w:after="0" w:afterAutospacing="0"/>
        <w:contextualSpacing/>
      </w:pPr>
      <w:r>
        <w:t>Обособление уточняющих членов предложения.</w:t>
      </w:r>
    </w:p>
    <w:p w:rsidR="00542470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Предложения с обращениями, вводными и вставными конструкциями</w:t>
      </w:r>
    </w:p>
    <w:p w:rsidR="00542470" w:rsidRDefault="00542470" w:rsidP="00542470">
      <w:pPr>
        <w:pStyle w:val="a3"/>
        <w:spacing w:after="0"/>
        <w:contextualSpacing/>
      </w:pPr>
      <w:r>
        <w:t>Предложения с вводными словами. Предложения с вводными словосочетаниями.</w:t>
      </w:r>
    </w:p>
    <w:p w:rsidR="00542470" w:rsidRDefault="00542470" w:rsidP="00542470">
      <w:pPr>
        <w:pStyle w:val="a3"/>
        <w:spacing w:after="0"/>
        <w:contextualSpacing/>
      </w:pPr>
      <w:r>
        <w:t>Предложения с вводными предложениями. Предложения с обращением.</w:t>
      </w:r>
    </w:p>
    <w:p w:rsidR="00542470" w:rsidRDefault="00542470" w:rsidP="00542470">
      <w:pPr>
        <w:pStyle w:val="a3"/>
        <w:spacing w:before="0" w:beforeAutospacing="0" w:after="0" w:afterAutospacing="0"/>
        <w:contextualSpacing/>
      </w:pPr>
      <w:r>
        <w:t>Обособление слов-предложений.</w:t>
      </w:r>
    </w:p>
    <w:p w:rsidR="00542470" w:rsidRDefault="00542470" w:rsidP="00410F12">
      <w:pPr>
        <w:pStyle w:val="a3"/>
        <w:spacing w:before="0" w:beforeAutospacing="0" w:after="0" w:afterAutospacing="0"/>
        <w:contextualSpacing/>
      </w:pPr>
    </w:p>
    <w:p w:rsidR="00542470" w:rsidRDefault="00542470" w:rsidP="00410F12">
      <w:pPr>
        <w:pStyle w:val="a3"/>
        <w:spacing w:before="0" w:beforeAutospacing="0" w:after="0" w:afterAutospacing="0"/>
        <w:contextualSpacing/>
      </w:pPr>
    </w:p>
    <w:p w:rsidR="00542470" w:rsidRDefault="00542470" w:rsidP="00410F12">
      <w:pPr>
        <w:pStyle w:val="a3"/>
        <w:spacing w:before="0" w:beforeAutospacing="0" w:after="0" w:afterAutospacing="0"/>
        <w:contextualSpacing/>
      </w:pPr>
    </w:p>
    <w:p w:rsidR="00542470" w:rsidRDefault="00542470" w:rsidP="00410F12">
      <w:pPr>
        <w:pStyle w:val="a3"/>
        <w:spacing w:before="0" w:beforeAutospacing="0" w:after="0" w:afterAutospacing="0"/>
        <w:contextualSpacing/>
      </w:pPr>
    </w:p>
    <w:p w:rsidR="00542470" w:rsidRDefault="00542470" w:rsidP="00410F12">
      <w:pPr>
        <w:pStyle w:val="a3"/>
        <w:spacing w:before="0" w:beforeAutospacing="0" w:after="0" w:afterAutospacing="0"/>
        <w:contextualSpacing/>
      </w:pP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ПЛАНИРУЕМЫЕ ОБРАЗОВАТЕЛЬНЫЕ РЕЗУЛЬТАТЫ</w:t>
      </w:r>
    </w:p>
    <w:p w:rsidR="00410F12" w:rsidRDefault="00410F12" w:rsidP="00542470">
      <w:pPr>
        <w:pStyle w:val="a3"/>
        <w:spacing w:before="0" w:beforeAutospacing="0" w:after="0" w:afterAutospacing="0"/>
        <w:contextualSpacing/>
      </w:pPr>
      <w:r>
        <w:rPr>
          <w:rStyle w:val="a4"/>
        </w:rPr>
        <w:t>ЛИЧНОСТНЫЕ РЕЗУЛЬТАТЫ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Личностные результаты освоения программы по р</w:t>
      </w:r>
      <w:r w:rsidR="00542470">
        <w:t>одн</w:t>
      </w:r>
      <w:r>
        <w:t>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В результате изучения р</w:t>
      </w:r>
      <w:r w:rsidR="00542470">
        <w:t>одн</w:t>
      </w:r>
      <w:r>
        <w:t>ого языка на уровне основного общего образования у обучающегося будут сформированы </w:t>
      </w:r>
      <w:r>
        <w:rPr>
          <w:rStyle w:val="a4"/>
        </w:rPr>
        <w:t>следующие личностные результаты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1) </w:t>
      </w:r>
      <w:r>
        <w:rPr>
          <w:rStyle w:val="a4"/>
        </w:rPr>
        <w:t>гражданского воспитания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</w:t>
      </w:r>
      <w:r w:rsidR="00542470">
        <w:t>одн</w:t>
      </w:r>
      <w:r>
        <w:t>ом языке;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</w:t>
      </w:r>
      <w:r w:rsidR="00542470">
        <w:t>одн</w:t>
      </w:r>
      <w:r>
        <w:t>ом языке;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 xml:space="preserve">готовность 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2) </w:t>
      </w:r>
      <w:r>
        <w:rPr>
          <w:rStyle w:val="a4"/>
        </w:rPr>
        <w:t>патриотического воспитания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</w:t>
      </w:r>
      <w:r>
        <w:lastRenderedPageBreak/>
        <w:t>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3) </w:t>
      </w:r>
      <w:r>
        <w:rPr>
          <w:rStyle w:val="a4"/>
        </w:rPr>
        <w:t>духовно-нравственного воспитания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4) </w:t>
      </w:r>
      <w:r>
        <w:rPr>
          <w:rStyle w:val="a4"/>
        </w:rPr>
        <w:t>эстетического воспитания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5) </w:t>
      </w:r>
      <w:r>
        <w:rPr>
          <w:rStyle w:val="a4"/>
        </w:rPr>
        <w:t>физического воспитания, формирования культуры здоровья и эмоционального благополучия: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умение принимать себя и других, не осуждая;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6) </w:t>
      </w:r>
      <w:r>
        <w:rPr>
          <w:rStyle w:val="a4"/>
        </w:rPr>
        <w:t>трудового воспитания:</w:t>
      </w:r>
    </w:p>
    <w:p w:rsidR="00410F12" w:rsidRDefault="00410F12" w:rsidP="00410F12">
      <w:pPr>
        <w:pStyle w:val="a3"/>
        <w:spacing w:before="0" w:beforeAutospacing="0" w:after="0" w:afterAutospacing="0"/>
        <w:ind w:firstLine="567"/>
        <w:contextualSpacing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умение рассказать о своих планах на будущее;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7) </w:t>
      </w:r>
      <w:r>
        <w:rPr>
          <w:rStyle w:val="a4"/>
        </w:rPr>
        <w:t>экологического воспитания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proofErr w:type="gramStart"/>
      <w: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</w:t>
      </w:r>
      <w:r>
        <w:lastRenderedPageBreak/>
        <w:t>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  <w:proofErr w:type="gramEnd"/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8) </w:t>
      </w:r>
      <w:r>
        <w:rPr>
          <w:rStyle w:val="a4"/>
        </w:rPr>
        <w:t>ценности научного познания: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9) </w:t>
      </w:r>
      <w:r>
        <w:rPr>
          <w:rStyle w:val="a4"/>
        </w:rPr>
        <w:t>адаптации обучающегося к изменяющимся условиям социальной и природной среды: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r>
        <w:rPr>
          <w:b/>
          <w:bCs/>
        </w:rPr>
        <w:br/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МЕТАПРЕДМЕТНЫЕ РЕЗУЛЬТАТЫ</w:t>
      </w:r>
      <w:r>
        <w:rPr>
          <w:b/>
          <w:bCs/>
        </w:rPr>
        <w:br/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 результате изучения р</w:t>
      </w:r>
      <w:r w:rsidR="00542470">
        <w:t>одн</w:t>
      </w:r>
      <w:r>
        <w:t>ого языка на уровне основного общего образования у обучающегося будут сформированы </w:t>
      </w:r>
      <w:r>
        <w:rPr>
          <w:rStyle w:val="a4"/>
        </w:rPr>
        <w:t xml:space="preserve">следующие </w:t>
      </w:r>
      <w:proofErr w:type="spellStart"/>
      <w:r>
        <w:rPr>
          <w:rStyle w:val="a4"/>
        </w:rPr>
        <w:t>метапредметные</w:t>
      </w:r>
      <w:proofErr w:type="spellEnd"/>
      <w:r>
        <w:rPr>
          <w:rStyle w:val="a4"/>
        </w:rPr>
        <w:t xml:space="preserve">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базовые логические действия</w:t>
      </w:r>
      <w:r>
        <w:t> </w:t>
      </w:r>
      <w:r>
        <w:rPr>
          <w:rStyle w:val="a4"/>
        </w:rPr>
        <w:t>как часть познавательных универсальных учебных действий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выявлять и характеризовать существенные признаки языковых единиц, языковых явлений и процессов;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lastRenderedPageBreak/>
        <w:t>выявлять дефицит информации текста, необходимой для решения поставленной учебной задачи;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базовые исследовательские действия</w:t>
      </w:r>
      <w:r>
        <w:t> </w:t>
      </w:r>
      <w:r>
        <w:rPr>
          <w:rStyle w:val="a4"/>
        </w:rPr>
        <w:t>как часть познавательных универсальных учебных действий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использовать вопросы как исследовательский инструмент познания в языковом образовании;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составлять алгоритм действий и использовать его для решения учебных задач;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прогнозировать возможное дальнейшее развитие процессов, событий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умения работать с информацией</w:t>
      </w:r>
      <w:r>
        <w:t> </w:t>
      </w:r>
      <w:r>
        <w:rPr>
          <w:rStyle w:val="a4"/>
        </w:rPr>
        <w:t>как часть познавательных универсальных учебных действий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эффективно запоминать и систематизировать информацию.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умения общения как часть коммуникативных универсальных учебных действий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невербальные средства общения, понимать значение социальных знаков;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знать и распознавать предпосылки конфликтных ситуаций и смягчать конфликты, вести переговоры;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умения самоорганизации как части регулятивных универсальных учебных действий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выявлять проблемы для решения в учебных и жизненных ситуациях;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самостоятельно составлять план действий, вносить необходимые коррективы в ходе его реализации;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делать выбор и брать ответственность за решение.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умения самоконтроля, эмоционального интеллекта как части регулятивных универсальных учебных действий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давать адекватную оценку учебной ситуации и предлагать план её изменения;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развивать способность управлять собственными эмоциями и эмоциями других;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осознанно относиться к другому человеку и его мнению;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признавать своё и чужое право на ошибку;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принимать себя и других, не осуждая;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проявлять открытость;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осознавать невозможность контролировать всё вокруг.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 обучающегося будут сформированы следующие </w:t>
      </w:r>
      <w:r>
        <w:rPr>
          <w:rStyle w:val="a4"/>
        </w:rPr>
        <w:t>умения совместной деятельности</w:t>
      </w:r>
      <w:r>
        <w:t>: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</w:t>
      </w:r>
      <w:r>
        <w:rPr>
          <w:b/>
          <w:bCs/>
        </w:rPr>
        <w:br/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ПРЕДМЕТНЫЕ РЕЗУЛЬТАТЫ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Общие сведения о языке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Иметь представление о русском языке как одном из славянских языков.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Язык и речь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научно-учебных, художест</w:t>
      </w:r>
      <w:r>
        <w:softHyphen/>
        <w:t>венных, публицистических текстов различных функционально-смысловых типов речи.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Владеть различными видами чтения: просмотровым, ознакомительным, изучающим, поисковым.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Устно пересказывать прочитанный или прослушанный текст объёмом не менее 140 слов.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proofErr w:type="spellStart"/>
      <w:r>
        <w:rPr>
          <w:rStyle w:val="a4"/>
        </w:rPr>
        <w:lastRenderedPageBreak/>
        <w:t>Cинтаксис</w:t>
      </w:r>
      <w:proofErr w:type="spellEnd"/>
      <w:r>
        <w:rPr>
          <w:rStyle w:val="a4"/>
        </w:rPr>
        <w:t>. Культура речи. Пунктуация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Иметь представление о синтаксисе как разделе лингвистики.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словосочетание и предложение как единицы синтаксиса.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Различать функции знаков препинания.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Словосочетание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Применять нормы построения словосочетаний.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rPr>
          <w:rStyle w:val="a4"/>
        </w:rPr>
        <w:t>Предложение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>
        <w:rPr>
          <w:rStyle w:val="a4"/>
        </w:rPr>
        <w:t>большинство</w:t>
      </w:r>
      <w:r>
        <w:t> – </w:t>
      </w:r>
      <w:r>
        <w:rPr>
          <w:rStyle w:val="a4"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>
        <w:rPr>
          <w:rStyle w:val="a4"/>
        </w:rPr>
        <w:t>да</w:t>
      </w:r>
      <w:r>
        <w:t>, </w:t>
      </w:r>
      <w:r>
        <w:rPr>
          <w:rStyle w:val="a4"/>
        </w:rPr>
        <w:t>нет</w:t>
      </w:r>
      <w:r>
        <w:t>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softHyphen/>
        <w:t>ления в речи сочетаний однородных членов разных типов.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Style w:val="a4"/>
        </w:rPr>
        <w:t xml:space="preserve">и... и, или... или, </w:t>
      </w:r>
      <w:proofErr w:type="spellStart"/>
      <w:r>
        <w:rPr>
          <w:rStyle w:val="a4"/>
        </w:rPr>
        <w:t>либ</w:t>
      </w:r>
      <w:proofErr w:type="gramStart"/>
      <w:r>
        <w:rPr>
          <w:rStyle w:val="a4"/>
        </w:rPr>
        <w:t>o</w:t>
      </w:r>
      <w:proofErr w:type="spellEnd"/>
      <w:proofErr w:type="gramEnd"/>
      <w:r>
        <w:rPr>
          <w:rStyle w:val="a4"/>
        </w:rPr>
        <w:t xml:space="preserve">... </w:t>
      </w:r>
      <w:proofErr w:type="spellStart"/>
      <w:r>
        <w:rPr>
          <w:rStyle w:val="a4"/>
        </w:rPr>
        <w:t>либo</w:t>
      </w:r>
      <w:proofErr w:type="spellEnd"/>
      <w:r>
        <w:rPr>
          <w:rStyle w:val="a4"/>
        </w:rPr>
        <w:t xml:space="preserve">, ни... ни, </w:t>
      </w:r>
      <w:proofErr w:type="spellStart"/>
      <w:r>
        <w:rPr>
          <w:rStyle w:val="a4"/>
        </w:rPr>
        <w:t>тo</w:t>
      </w:r>
      <w:proofErr w:type="spellEnd"/>
      <w:r>
        <w:rPr>
          <w:rStyle w:val="a4"/>
        </w:rPr>
        <w:t xml:space="preserve">... </w:t>
      </w:r>
      <w:proofErr w:type="spellStart"/>
      <w:r>
        <w:rPr>
          <w:rStyle w:val="a4"/>
        </w:rPr>
        <w:t>тo</w:t>
      </w:r>
      <w:proofErr w:type="spellEnd"/>
      <w:r>
        <w:t>); правила постановки знаков препинания в предложениях с обобщающим словом при однородных членах.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</w:t>
      </w:r>
      <w:r>
        <w:lastRenderedPageBreak/>
        <w:t>осложнённые обособленными членами, обращением, вводными словами и предложениями, вставными конструкциями, междометиями.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>
        <w:softHyphen/>
        <w:t>ными и вставными конструкциями, обращениями и междометиями.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Различать группы вводных слов по значению, различать ввод</w:t>
      </w:r>
      <w: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Распознавать сложные предложения, конструкции с чужой речью (в рамках изученного).</w:t>
      </w:r>
    </w:p>
    <w:p w:rsidR="00410F12" w:rsidRDefault="00410F12" w:rsidP="00410F12">
      <w:pPr>
        <w:pStyle w:val="a3"/>
        <w:spacing w:before="0" w:beforeAutospacing="0" w:after="0" w:afterAutospacing="0"/>
        <w:contextualSpacing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10F12" w:rsidRDefault="00410F12" w:rsidP="00410F12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</w:p>
    <w:p w:rsidR="00410F12" w:rsidRDefault="00410F12" w:rsidP="00410F12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</w:rPr>
        <w:t xml:space="preserve">ТЕМАТИЧЕСКОЕ ПЛАНИРОВАНИЕ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80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398"/>
        <w:gridCol w:w="5556"/>
        <w:gridCol w:w="709"/>
        <w:gridCol w:w="1417"/>
      </w:tblGrid>
      <w:tr w:rsidR="00542470" w:rsidTr="00542470">
        <w:trPr>
          <w:gridAfter w:val="2"/>
          <w:wAfter w:w="2081" w:type="dxa"/>
          <w:trHeight w:val="276"/>
          <w:tblHeader/>
          <w:tblCellSpacing w:w="15" w:type="dxa"/>
        </w:trPr>
        <w:tc>
          <w:tcPr>
            <w:tcW w:w="35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</w:tr>
      <w:tr w:rsidR="00542470" w:rsidTr="00542470">
        <w:trPr>
          <w:tblHeader/>
          <w:tblCellSpacing w:w="15" w:type="dxa"/>
        </w:trPr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470" w:rsidRDefault="005424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2470" w:rsidRDefault="005424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542470" w:rsidTr="00542470">
        <w:trPr>
          <w:trHeight w:val="385"/>
          <w:tblCellSpacing w:w="15" w:type="dxa"/>
        </w:trPr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в кругу других славянских языков </w:t>
            </w:r>
          </w:p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991245">
        <w:trPr>
          <w:trHeight w:val="629"/>
          <w:tblCellSpacing w:w="15" w:type="dxa"/>
        </w:trPr>
        <w:tc>
          <w:tcPr>
            <w:tcW w:w="35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2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 w:rsidP="009912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 его признаки. Функционально-смысловые типы речи. </w:t>
            </w:r>
          </w:p>
          <w:p w:rsidR="00991245" w:rsidRDefault="00991245" w:rsidP="009912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Tr="00991245">
        <w:trPr>
          <w:trHeight w:val="255"/>
          <w:tblCellSpacing w:w="15" w:type="dxa"/>
        </w:trPr>
        <w:tc>
          <w:tcPr>
            <w:tcW w:w="35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 w:rsidP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 w:rsidP="009912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 5-7 классах.</w:t>
            </w: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 w:rsidP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542470">
        <w:trPr>
          <w:tblCellSpacing w:w="15" w:type="dxa"/>
        </w:trPr>
        <w:tc>
          <w:tcPr>
            <w:tcW w:w="3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Части речи.</w:t>
            </w:r>
          </w:p>
        </w:tc>
        <w:tc>
          <w:tcPr>
            <w:tcW w:w="6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991245">
        <w:trPr>
          <w:trHeight w:val="330"/>
          <w:tblCellSpacing w:w="15" w:type="dxa"/>
        </w:trPr>
        <w:tc>
          <w:tcPr>
            <w:tcW w:w="35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  <w:p w:rsidR="00991245" w:rsidRDefault="009912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Tr="00991245">
        <w:trPr>
          <w:trHeight w:val="225"/>
          <w:tblCellSpacing w:w="15" w:type="dxa"/>
        </w:trPr>
        <w:tc>
          <w:tcPr>
            <w:tcW w:w="35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 w:rsidP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 w:rsidP="009912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Виды связи в словосочетании.</w:t>
            </w: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 w:rsidP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1245" w:rsidRDefault="00991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542470">
        <w:trPr>
          <w:tblCellSpacing w:w="15" w:type="dxa"/>
        </w:trPr>
        <w:tc>
          <w:tcPr>
            <w:tcW w:w="3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6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542470">
        <w:trPr>
          <w:tblCellSpacing w:w="15" w:type="dxa"/>
        </w:trPr>
        <w:tc>
          <w:tcPr>
            <w:tcW w:w="3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5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6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542470">
        <w:trPr>
          <w:tblCellSpacing w:w="15" w:type="dxa"/>
        </w:trPr>
        <w:tc>
          <w:tcPr>
            <w:tcW w:w="3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2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6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70" w:rsidTr="00542470">
        <w:trPr>
          <w:tblCellSpacing w:w="15" w:type="dxa"/>
        </w:trPr>
        <w:tc>
          <w:tcPr>
            <w:tcW w:w="590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9912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2470" w:rsidRDefault="005424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91245" w:rsidRDefault="00991245" w:rsidP="0099124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245" w:rsidRPr="00991245" w:rsidRDefault="00991245" w:rsidP="0099124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Поурочн</w:t>
      </w:r>
      <w:r w:rsidRPr="00991245">
        <w:rPr>
          <w:rFonts w:ascii="Times New Roman" w:eastAsia="Calibri" w:hAnsi="Times New Roman" w:cs="Times New Roman"/>
          <w:b/>
          <w:sz w:val="24"/>
          <w:szCs w:val="24"/>
        </w:rPr>
        <w:t>ое планирование по родному (русскому) языку в 8 классе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434"/>
        <w:gridCol w:w="807"/>
        <w:gridCol w:w="794"/>
        <w:gridCol w:w="759"/>
      </w:tblGrid>
      <w:tr w:rsidR="00991245" w:rsidRPr="00991245" w:rsidTr="00F65D32">
        <w:trPr>
          <w:trHeight w:val="844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</w:tr>
      <w:tr w:rsidR="00991245" w:rsidRPr="00991245" w:rsidTr="00F65D32">
        <w:trPr>
          <w:trHeight w:val="274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5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литературный язык.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ind w:right="-15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93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14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2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Разделы науки о языке.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ind w:right="-12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34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Словарный состав языка.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95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2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Чередующиеся гласные в корне.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ind w:right="-12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59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7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Орфограммы в корне.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64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67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с разными частями речи.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71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77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2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5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77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Наречие.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95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Причастие как часть речи.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ind w:right="-1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7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Деепричастие.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93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6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синтаксисе и пунктуации.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91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подчинительной связи.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3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словосочетаний.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9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 предложении.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54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виды простого предложения.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32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Повторим орфографию.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ind w:right="-4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79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86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Подлежащее и способы его выражения.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307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Сказуемое и его основные типы.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303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75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45" w:rsidRPr="00991245" w:rsidTr="00F65D32">
        <w:trPr>
          <w:trHeight w:val="253"/>
          <w:tblHeader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ind w:right="-13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2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45" w:rsidRPr="00991245" w:rsidRDefault="00991245" w:rsidP="009912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10F12" w:rsidRDefault="00410F12" w:rsidP="00410F1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8020C" w:rsidRDefault="0038020C"/>
    <w:sectPr w:rsidR="0038020C" w:rsidSect="0099124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12"/>
    <w:rsid w:val="0038020C"/>
    <w:rsid w:val="00410F12"/>
    <w:rsid w:val="00542470"/>
    <w:rsid w:val="009231BB"/>
    <w:rsid w:val="009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F12"/>
    <w:rPr>
      <w:b/>
      <w:bCs/>
    </w:rPr>
  </w:style>
  <w:style w:type="character" w:styleId="a5">
    <w:name w:val="Hyperlink"/>
    <w:basedOn w:val="a0"/>
    <w:uiPriority w:val="99"/>
    <w:semiHidden/>
    <w:unhideWhenUsed/>
    <w:rsid w:val="00410F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F12"/>
    <w:rPr>
      <w:b/>
      <w:bCs/>
    </w:rPr>
  </w:style>
  <w:style w:type="character" w:styleId="a5">
    <w:name w:val="Hyperlink"/>
    <w:basedOn w:val="a0"/>
    <w:uiPriority w:val="99"/>
    <w:semiHidden/>
    <w:unhideWhenUsed/>
    <w:rsid w:val="00410F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4765</Words>
  <Characters>27166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BFS</dc:creator>
  <cp:keywords/>
  <dc:description/>
  <cp:lastModifiedBy>Пользователь Windows</cp:lastModifiedBy>
  <cp:revision>3</cp:revision>
  <dcterms:created xsi:type="dcterms:W3CDTF">2023-09-14T07:09:00Z</dcterms:created>
  <dcterms:modified xsi:type="dcterms:W3CDTF">2023-11-24T12:00:00Z</dcterms:modified>
</cp:coreProperties>
</file>